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5"/>
        <w:gridCol w:w="1005"/>
        <w:gridCol w:w="705"/>
        <w:gridCol w:w="3765"/>
      </w:tblGrid>
      <w:tr w:rsidR="00B05E2C" w:rsidRPr="00B05E2C" w14:paraId="3C079144" w14:textId="77777777" w:rsidTr="00B05E2C">
        <w:trPr>
          <w:tblCellSpacing w:w="0" w:type="dxa"/>
        </w:trPr>
        <w:tc>
          <w:tcPr>
            <w:tcW w:w="3645" w:type="dxa"/>
            <w:shd w:val="clear" w:color="auto" w:fill="FFFFFF"/>
            <w:hideMark/>
          </w:tcPr>
          <w:p w14:paraId="481E11EE" w14:textId="77777777" w:rsidR="00B05E2C" w:rsidRPr="00B05E2C" w:rsidRDefault="00B05E2C" w:rsidP="00B05E2C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05E2C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«Пöддельнöй» сикт</w:t>
            </w:r>
          </w:p>
          <w:p w14:paraId="44A2BA84" w14:textId="77777777" w:rsidR="00B05E2C" w:rsidRPr="00B05E2C" w:rsidRDefault="00B05E2C" w:rsidP="00B05E2C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05E2C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овмöдчöминса</w:t>
            </w:r>
          </w:p>
          <w:p w14:paraId="31DA38BD" w14:textId="77777777" w:rsidR="00B05E2C" w:rsidRPr="00B05E2C" w:rsidRDefault="00B05E2C" w:rsidP="00B05E2C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05E2C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</w:tc>
        <w:tc>
          <w:tcPr>
            <w:tcW w:w="1695" w:type="dxa"/>
            <w:gridSpan w:val="2"/>
            <w:shd w:val="clear" w:color="auto" w:fill="FFFFFF"/>
            <w:hideMark/>
          </w:tcPr>
          <w:p w14:paraId="1BBF7BE3" w14:textId="77777777" w:rsidR="00B05E2C" w:rsidRPr="00B05E2C" w:rsidRDefault="00B05E2C" w:rsidP="00B05E2C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  <w:p w14:paraId="1C00630C" w14:textId="77777777" w:rsidR="00B05E2C" w:rsidRPr="00B05E2C" w:rsidRDefault="00B05E2C" w:rsidP="00B05E2C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hideMark/>
          </w:tcPr>
          <w:p w14:paraId="55E483F2" w14:textId="77777777" w:rsidR="00B05E2C" w:rsidRPr="00B05E2C" w:rsidRDefault="00B05E2C" w:rsidP="00B05E2C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05E2C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Администрация</w:t>
            </w:r>
          </w:p>
          <w:p w14:paraId="3AA6CAC8" w14:textId="77777777" w:rsidR="00B05E2C" w:rsidRPr="00B05E2C" w:rsidRDefault="00B05E2C" w:rsidP="00B05E2C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05E2C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сельского поселения</w:t>
            </w:r>
          </w:p>
          <w:p w14:paraId="2BBE3BC4" w14:textId="77777777" w:rsidR="00B05E2C" w:rsidRPr="00B05E2C" w:rsidRDefault="00B05E2C" w:rsidP="00B05E2C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05E2C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«Подъельск»</w:t>
            </w:r>
          </w:p>
        </w:tc>
      </w:tr>
      <w:tr w:rsidR="00B05E2C" w:rsidRPr="00B05E2C" w14:paraId="180DDE2D" w14:textId="77777777" w:rsidTr="00B05E2C">
        <w:trPr>
          <w:tblCellSpacing w:w="0" w:type="dxa"/>
        </w:trPr>
        <w:tc>
          <w:tcPr>
            <w:tcW w:w="9105" w:type="dxa"/>
            <w:gridSpan w:val="4"/>
            <w:shd w:val="clear" w:color="auto" w:fill="FFFFFF"/>
            <w:hideMark/>
          </w:tcPr>
          <w:p w14:paraId="095CA6FD" w14:textId="77777777" w:rsidR="00B05E2C" w:rsidRPr="00B05E2C" w:rsidRDefault="00B05E2C" w:rsidP="00B05E2C">
            <w:pPr>
              <w:spacing w:before="100" w:beforeAutospacing="1" w:after="100" w:afterAutospacing="1" w:line="360" w:lineRule="atLeast"/>
              <w:textAlignment w:val="bottom"/>
              <w:outlineLvl w:val="0"/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38"/>
                <w:szCs w:val="38"/>
                <w:lang w:eastAsia="ru-RU"/>
              </w:rPr>
            </w:pPr>
            <w:r w:rsidRPr="00B05E2C">
              <w:rPr>
                <w:rFonts w:ascii="Tahoma" w:eastAsia="Times New Roman" w:hAnsi="Tahoma" w:cs="Tahoma"/>
                <w:b/>
                <w:bCs/>
                <w:color w:val="FF0000"/>
                <w:kern w:val="36"/>
                <w:sz w:val="38"/>
                <w:szCs w:val="38"/>
                <w:lang w:eastAsia="ru-RU"/>
              </w:rPr>
              <w:t>ШУÖМ</w:t>
            </w:r>
          </w:p>
          <w:p w14:paraId="427EDDC0" w14:textId="77777777" w:rsidR="00B05E2C" w:rsidRPr="00B05E2C" w:rsidRDefault="00B05E2C" w:rsidP="00B05E2C">
            <w:pPr>
              <w:spacing w:before="75" w:after="75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05E2C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ПОСТАНОВЛЕНИЕ</w:t>
            </w:r>
          </w:p>
        </w:tc>
      </w:tr>
      <w:tr w:rsidR="00B05E2C" w:rsidRPr="00B05E2C" w14:paraId="2A2E325E" w14:textId="77777777" w:rsidTr="00B05E2C">
        <w:trPr>
          <w:tblCellSpacing w:w="0" w:type="dxa"/>
        </w:trPr>
        <w:tc>
          <w:tcPr>
            <w:tcW w:w="4650" w:type="dxa"/>
            <w:gridSpan w:val="2"/>
            <w:shd w:val="clear" w:color="auto" w:fill="FFFFFF"/>
            <w:hideMark/>
          </w:tcPr>
          <w:p w14:paraId="67112C80" w14:textId="77777777" w:rsidR="00B05E2C" w:rsidRPr="00B05E2C" w:rsidRDefault="00B05E2C" w:rsidP="00B05E2C">
            <w:pPr>
              <w:spacing w:before="90" w:after="90" w:line="240" w:lineRule="auto"/>
              <w:textAlignment w:val="center"/>
              <w:outlineLvl w:val="1"/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</w:pPr>
            <w:r w:rsidRPr="00B05E2C">
              <w:rPr>
                <w:rFonts w:ascii="Tahoma" w:eastAsia="Times New Roman" w:hAnsi="Tahoma" w:cs="Tahoma"/>
                <w:b/>
                <w:bCs/>
                <w:color w:val="000000"/>
                <w:sz w:val="30"/>
                <w:szCs w:val="30"/>
                <w:lang w:eastAsia="ru-RU"/>
              </w:rPr>
              <w:t>от 30 марта   2016 года</w:t>
            </w:r>
          </w:p>
        </w:tc>
        <w:tc>
          <w:tcPr>
            <w:tcW w:w="4470" w:type="dxa"/>
            <w:gridSpan w:val="2"/>
            <w:shd w:val="clear" w:color="auto" w:fill="FFFFFF"/>
            <w:hideMark/>
          </w:tcPr>
          <w:p w14:paraId="18E527A2" w14:textId="77777777" w:rsidR="00B05E2C" w:rsidRPr="00B05E2C" w:rsidRDefault="00B05E2C" w:rsidP="00B05E2C">
            <w:pPr>
              <w:spacing w:before="75" w:after="75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B05E2C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№ 17</w:t>
            </w:r>
          </w:p>
        </w:tc>
      </w:tr>
      <w:tr w:rsidR="00B05E2C" w:rsidRPr="00B05E2C" w14:paraId="28581986" w14:textId="77777777" w:rsidTr="00B05E2C">
        <w:trPr>
          <w:tblCellSpacing w:w="0" w:type="dxa"/>
        </w:trPr>
        <w:tc>
          <w:tcPr>
            <w:tcW w:w="4650" w:type="dxa"/>
            <w:gridSpan w:val="2"/>
            <w:shd w:val="clear" w:color="auto" w:fill="FFFFFF"/>
            <w:hideMark/>
          </w:tcPr>
          <w:p w14:paraId="494F02AF" w14:textId="77777777" w:rsidR="00B05E2C" w:rsidRPr="00B05E2C" w:rsidRDefault="00B05E2C" w:rsidP="00B05E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470" w:type="dxa"/>
            <w:gridSpan w:val="2"/>
            <w:shd w:val="clear" w:color="auto" w:fill="FFFFFF"/>
            <w:hideMark/>
          </w:tcPr>
          <w:p w14:paraId="7726D8CD" w14:textId="77777777" w:rsidR="00B05E2C" w:rsidRPr="00B05E2C" w:rsidRDefault="00B05E2C" w:rsidP="00B05E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  <w:tr w:rsidR="00B05E2C" w:rsidRPr="00B05E2C" w14:paraId="2728FDD0" w14:textId="77777777" w:rsidTr="00B05E2C">
        <w:trPr>
          <w:tblCellSpacing w:w="0" w:type="dxa"/>
        </w:trPr>
        <w:tc>
          <w:tcPr>
            <w:tcW w:w="3645" w:type="dxa"/>
            <w:shd w:val="clear" w:color="auto" w:fill="FFFFFF"/>
            <w:vAlign w:val="center"/>
            <w:hideMark/>
          </w:tcPr>
          <w:p w14:paraId="56D7F6A1" w14:textId="77777777" w:rsidR="00B05E2C" w:rsidRPr="00B05E2C" w:rsidRDefault="00B05E2C" w:rsidP="00B05E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990" w:type="dxa"/>
            <w:shd w:val="clear" w:color="auto" w:fill="FFFFFF"/>
            <w:vAlign w:val="center"/>
            <w:hideMark/>
          </w:tcPr>
          <w:p w14:paraId="361D6D3C" w14:textId="77777777" w:rsidR="00B05E2C" w:rsidRPr="00B05E2C" w:rsidRDefault="00B05E2C" w:rsidP="00B05E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shd w:val="clear" w:color="auto" w:fill="FFFFFF"/>
            <w:vAlign w:val="center"/>
            <w:hideMark/>
          </w:tcPr>
          <w:p w14:paraId="21F45C1C" w14:textId="77777777" w:rsidR="00B05E2C" w:rsidRPr="00B05E2C" w:rsidRDefault="00B05E2C" w:rsidP="00B05E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3750" w:type="dxa"/>
            <w:shd w:val="clear" w:color="auto" w:fill="FFFFFF"/>
            <w:vAlign w:val="center"/>
            <w:hideMark/>
          </w:tcPr>
          <w:p w14:paraId="367E5253" w14:textId="77777777" w:rsidR="00B05E2C" w:rsidRPr="00B05E2C" w:rsidRDefault="00B05E2C" w:rsidP="00B05E2C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14:paraId="6A9DEF39" w14:textId="77777777" w:rsidR="00B05E2C" w:rsidRPr="00B05E2C" w:rsidRDefault="00B05E2C" w:rsidP="00B05E2C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E2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(Республика Коми, Корткеросский район, с. Подъельск»)</w:t>
      </w:r>
    </w:p>
    <w:p w14:paraId="47EF55AB" w14:textId="77777777" w:rsidR="00B05E2C" w:rsidRPr="00B05E2C" w:rsidRDefault="00B05E2C" w:rsidP="00B05E2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43B6538B" w14:textId="77777777" w:rsidR="00B05E2C" w:rsidRPr="00B05E2C" w:rsidRDefault="00B05E2C" w:rsidP="00B05E2C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E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 признании утратившим силу  постановления администрации сельского поселения  «Подъельск» от 22 апреля 2015 года № 19</w:t>
      </w:r>
    </w:p>
    <w:p w14:paraId="44AFCDD8" w14:textId="77777777" w:rsidR="00B05E2C" w:rsidRPr="00B05E2C" w:rsidRDefault="00B05E2C" w:rsidP="00B05E2C">
      <w:pPr>
        <w:shd w:val="clear" w:color="auto" w:fill="FFFFFF"/>
        <w:spacing w:before="75" w:after="75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E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«Об утверждении административной комиссии»</w:t>
      </w:r>
    </w:p>
    <w:p w14:paraId="2778A2D9" w14:textId="77777777" w:rsidR="00B05E2C" w:rsidRPr="00B05E2C" w:rsidRDefault="00B05E2C" w:rsidP="00B05E2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5A0C2E54" w14:textId="77777777" w:rsidR="00B05E2C" w:rsidRPr="00B05E2C" w:rsidRDefault="00B05E2C" w:rsidP="00B05E2C">
      <w:pPr>
        <w:shd w:val="clear" w:color="auto" w:fill="FFFFFF"/>
        <w:spacing w:before="75" w:after="24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E2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Руководствуясь законами  Республики Коми от 30 декабря 2003 г. № 95-РЗ «Об административной ответственности в Республике Коми», от 01 декабря 2015 г. № 112-РЗ "О внесении изменений в Закон Республики Коми «Об административной ответственности в Республике Коми»,</w:t>
      </w:r>
    </w:p>
    <w:p w14:paraId="205A4201" w14:textId="77777777" w:rsidR="00B05E2C" w:rsidRPr="00B05E2C" w:rsidRDefault="00B05E2C" w:rsidP="00B05E2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E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 О С Т А Н О В Л Я Е Т:</w:t>
      </w:r>
    </w:p>
    <w:p w14:paraId="41A2F302" w14:textId="77777777" w:rsidR="00B05E2C" w:rsidRPr="00B05E2C" w:rsidRDefault="00B05E2C" w:rsidP="00B05E2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23517AFB" w14:textId="77777777" w:rsidR="00B05E2C" w:rsidRPr="00B05E2C" w:rsidRDefault="00B05E2C" w:rsidP="00B05E2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E2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1. Признать утратившим силу постановление администрации сельского поселения «Подъельск» 22 апреля 2015 г. № 19 «Об утверждении  административной комиссии сельского поселения «Подъельск».</w:t>
      </w:r>
    </w:p>
    <w:p w14:paraId="07E7AE34" w14:textId="77777777" w:rsidR="00B05E2C" w:rsidRPr="00B05E2C" w:rsidRDefault="00B05E2C" w:rsidP="00B05E2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E2C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2. Настоящее постановление вступает в силу  со дня его обнародования и распространяется на правоотношения, возникшие с 01 января 2016 года.</w:t>
      </w:r>
    </w:p>
    <w:p w14:paraId="5E12AB26" w14:textId="77777777" w:rsidR="00B05E2C" w:rsidRPr="00B05E2C" w:rsidRDefault="00B05E2C" w:rsidP="00B05E2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14:paraId="0D3CBBBB" w14:textId="77777777" w:rsidR="00B05E2C" w:rsidRPr="00B05E2C" w:rsidRDefault="00B05E2C" w:rsidP="00B05E2C">
      <w:pPr>
        <w:shd w:val="clear" w:color="auto" w:fill="FFFFFF"/>
        <w:spacing w:before="75"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B05E2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И.о. руководителя администрации                                         А.Ю. Зюзева</w:t>
      </w:r>
    </w:p>
    <w:p w14:paraId="26743589" w14:textId="77777777" w:rsidR="003571EE" w:rsidRDefault="003571EE">
      <w:bookmarkStart w:id="0" w:name="_GoBack"/>
      <w:bookmarkEnd w:id="0"/>
    </w:p>
    <w:sectPr w:rsidR="003571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1EE"/>
    <w:rsid w:val="003571EE"/>
    <w:rsid w:val="00B0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D8B2-0B6A-4AFE-A719-EEE17F8C4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05E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05E2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5E2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05E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05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E2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651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Парыгин</dc:creator>
  <cp:keywords/>
  <dc:description/>
  <cp:lastModifiedBy>Алексей Парыгин</cp:lastModifiedBy>
  <cp:revision>2</cp:revision>
  <dcterms:created xsi:type="dcterms:W3CDTF">2020-02-04T15:06:00Z</dcterms:created>
  <dcterms:modified xsi:type="dcterms:W3CDTF">2020-02-04T15:06:00Z</dcterms:modified>
</cp:coreProperties>
</file>